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29D73" w14:textId="77777777" w:rsidR="00116A98" w:rsidRDefault="00116A98" w:rsidP="00116A98">
      <w:pPr>
        <w:tabs>
          <w:tab w:val="left" w:pos="0"/>
          <w:tab w:val="left" w:pos="284"/>
        </w:tabs>
        <w:jc w:val="center"/>
        <w:rPr>
          <w:b/>
          <w:color w:val="C00000"/>
          <w:sz w:val="28"/>
          <w:szCs w:val="28"/>
        </w:rPr>
      </w:pPr>
      <w:r w:rsidRPr="00432154">
        <w:rPr>
          <w:b/>
          <w:color w:val="C00000"/>
          <w:sz w:val="28"/>
          <w:szCs w:val="28"/>
        </w:rPr>
        <w:t>ФСБУ 14/2022 «Нематериальные активы». Разбираем на конкретных примерах. Правила налогового учета. Разницы, возникающие между бухгалтерским и налоговым учетом.</w:t>
      </w:r>
    </w:p>
    <w:p w14:paraId="1C2F0FEF" w14:textId="77777777" w:rsidR="00116A98" w:rsidRDefault="00116A98" w:rsidP="00116A98">
      <w:pPr>
        <w:tabs>
          <w:tab w:val="left" w:pos="0"/>
          <w:tab w:val="left" w:pos="284"/>
        </w:tabs>
        <w:jc w:val="center"/>
        <w:rPr>
          <w:b/>
          <w:color w:val="C00000"/>
          <w:sz w:val="28"/>
          <w:szCs w:val="28"/>
        </w:rPr>
      </w:pPr>
    </w:p>
    <w:p w14:paraId="5482FE6B" w14:textId="77777777" w:rsidR="00116A98" w:rsidRDefault="00116A98" w:rsidP="00116A98">
      <w:pPr>
        <w:tabs>
          <w:tab w:val="left" w:pos="0"/>
          <w:tab w:val="left" w:pos="284"/>
        </w:tabs>
        <w:rPr>
          <w:sz w:val="28"/>
          <w:szCs w:val="28"/>
        </w:rPr>
      </w:pPr>
      <w:r>
        <w:rPr>
          <w:b/>
          <w:sz w:val="28"/>
          <w:szCs w:val="28"/>
        </w:rPr>
        <w:t>Дата и время: 23.07.2026г. с 09.30-16.00 (</w:t>
      </w:r>
      <w:proofErr w:type="spellStart"/>
      <w:r>
        <w:rPr>
          <w:b/>
          <w:sz w:val="28"/>
          <w:szCs w:val="28"/>
        </w:rPr>
        <w:t>мск</w:t>
      </w:r>
      <w:proofErr w:type="spellEnd"/>
      <w:r>
        <w:rPr>
          <w:b/>
          <w:sz w:val="28"/>
          <w:szCs w:val="28"/>
        </w:rPr>
        <w:t>)</w:t>
      </w:r>
      <w:r>
        <w:rPr>
          <w:b/>
          <w:sz w:val="28"/>
          <w:szCs w:val="28"/>
        </w:rPr>
        <w:br/>
        <w:t>Формат: онлайн</w:t>
      </w:r>
      <w:r>
        <w:rPr>
          <w:b/>
          <w:sz w:val="28"/>
          <w:szCs w:val="28"/>
        </w:rPr>
        <w:br/>
      </w:r>
      <w:r w:rsidRPr="00AE43CF">
        <w:rPr>
          <w:b/>
          <w:sz w:val="28"/>
          <w:szCs w:val="28"/>
        </w:rPr>
        <w:t>Продолжительность:</w:t>
      </w:r>
      <w:r w:rsidRPr="00AE43CF">
        <w:rPr>
          <w:sz w:val="28"/>
          <w:szCs w:val="28"/>
        </w:rPr>
        <w:t xml:space="preserve"> </w:t>
      </w:r>
      <w:r>
        <w:rPr>
          <w:sz w:val="28"/>
          <w:szCs w:val="28"/>
        </w:rPr>
        <w:t>8</w:t>
      </w:r>
      <w:r w:rsidRPr="00AE43CF">
        <w:rPr>
          <w:sz w:val="28"/>
          <w:szCs w:val="28"/>
        </w:rPr>
        <w:t xml:space="preserve"> академических часов.</w:t>
      </w:r>
    </w:p>
    <w:p w14:paraId="40672A5C" w14:textId="77777777" w:rsidR="00116A98" w:rsidRPr="00AE43CF" w:rsidRDefault="00116A98" w:rsidP="00116A98">
      <w:pPr>
        <w:tabs>
          <w:tab w:val="left" w:pos="0"/>
          <w:tab w:val="left" w:pos="284"/>
        </w:tabs>
        <w:rPr>
          <w:sz w:val="28"/>
          <w:szCs w:val="28"/>
        </w:rPr>
      </w:pPr>
      <w:r w:rsidRPr="00432154">
        <w:rPr>
          <w:b/>
          <w:sz w:val="28"/>
          <w:szCs w:val="28"/>
        </w:rPr>
        <w:t>Лектор:</w:t>
      </w:r>
      <w:r w:rsidRPr="00432154">
        <w:rPr>
          <w:sz w:val="28"/>
          <w:szCs w:val="28"/>
        </w:rPr>
        <w:t> Попова Елена Павловна — налоговый консультант, профессиональный бухгалтер, ведущий преподаватель УМЦ «</w:t>
      </w:r>
      <w:proofErr w:type="spellStart"/>
      <w:r w:rsidRPr="00432154">
        <w:rPr>
          <w:sz w:val="28"/>
          <w:szCs w:val="28"/>
        </w:rPr>
        <w:t>Интеркон</w:t>
      </w:r>
      <w:proofErr w:type="spellEnd"/>
      <w:r w:rsidRPr="00432154">
        <w:rPr>
          <w:sz w:val="28"/>
          <w:szCs w:val="28"/>
        </w:rPr>
        <w:t>-Интеллект», автор пособий и учебных курсов.</w:t>
      </w:r>
    </w:p>
    <w:p w14:paraId="50D0DCF1" w14:textId="77777777" w:rsidR="00116A98" w:rsidRPr="00AE43CF" w:rsidRDefault="00116A98" w:rsidP="00116A98">
      <w:pPr>
        <w:tabs>
          <w:tab w:val="left" w:pos="284"/>
        </w:tabs>
        <w:spacing w:line="360" w:lineRule="auto"/>
        <w:jc w:val="center"/>
        <w:rPr>
          <w:rStyle w:val="ac"/>
          <w:rFonts w:eastAsiaTheme="majorEastAsia"/>
          <w:b w:val="0"/>
          <w:bCs w:val="0"/>
          <w:color w:val="C00000"/>
          <w:szCs w:val="28"/>
        </w:rPr>
      </w:pPr>
      <w:r w:rsidRPr="00AE43CF">
        <w:rPr>
          <w:b/>
          <w:bCs/>
          <w:color w:val="C00000"/>
          <w:sz w:val="28"/>
          <w:szCs w:val="28"/>
        </w:rPr>
        <w:t>ПРОГРАММА КУРСА</w:t>
      </w:r>
    </w:p>
    <w:p w14:paraId="77B8FB5D" w14:textId="77777777" w:rsidR="00116A98" w:rsidRPr="00432154" w:rsidRDefault="00116A98" w:rsidP="00116A98">
      <w:pPr>
        <w:numPr>
          <w:ilvl w:val="0"/>
          <w:numId w:val="2"/>
        </w:numPr>
        <w:tabs>
          <w:tab w:val="clear" w:pos="720"/>
          <w:tab w:val="num" w:pos="567"/>
        </w:tabs>
        <w:spacing w:before="100" w:beforeAutospacing="1" w:after="100" w:afterAutospacing="1"/>
        <w:ind w:left="426" w:hanging="578"/>
        <w:rPr>
          <w:rFonts w:ascii="Arial" w:hAnsi="Arial" w:cs="Arial"/>
          <w:color w:val="000000"/>
        </w:rPr>
      </w:pPr>
      <w:r w:rsidRPr="00432154">
        <w:rPr>
          <w:color w:val="000000"/>
          <w:sz w:val="27"/>
          <w:szCs w:val="27"/>
        </w:rPr>
        <w:t>ФСБУ 26/2020 «Капитальные вложения». Обособленные правила для учета вложений в НМА до момента готовности;</w:t>
      </w:r>
    </w:p>
    <w:p w14:paraId="0E901B9E" w14:textId="77777777" w:rsidR="00116A98" w:rsidRPr="00432154" w:rsidRDefault="00116A98" w:rsidP="00116A98">
      <w:pPr>
        <w:numPr>
          <w:ilvl w:val="0"/>
          <w:numId w:val="2"/>
        </w:numPr>
        <w:tabs>
          <w:tab w:val="clear" w:pos="720"/>
          <w:tab w:val="num" w:pos="567"/>
        </w:tabs>
        <w:spacing w:before="100" w:beforeAutospacing="1" w:after="100" w:afterAutospacing="1"/>
        <w:ind w:left="426" w:hanging="578"/>
        <w:rPr>
          <w:rFonts w:ascii="Arial" w:hAnsi="Arial" w:cs="Arial"/>
          <w:color w:val="000000"/>
        </w:rPr>
      </w:pPr>
      <w:r w:rsidRPr="00432154">
        <w:rPr>
          <w:color w:val="000000"/>
          <w:sz w:val="27"/>
          <w:szCs w:val="27"/>
        </w:rPr>
        <w:t>Особенности капвложений в НМА;</w:t>
      </w:r>
    </w:p>
    <w:p w14:paraId="4980478D" w14:textId="77777777" w:rsidR="00116A98" w:rsidRPr="00432154" w:rsidRDefault="00116A98" w:rsidP="00116A98">
      <w:pPr>
        <w:numPr>
          <w:ilvl w:val="0"/>
          <w:numId w:val="2"/>
        </w:numPr>
        <w:tabs>
          <w:tab w:val="clear" w:pos="720"/>
          <w:tab w:val="num" w:pos="567"/>
        </w:tabs>
        <w:spacing w:before="100" w:beforeAutospacing="1" w:after="100" w:afterAutospacing="1"/>
        <w:ind w:left="426" w:hanging="578"/>
        <w:rPr>
          <w:rFonts w:ascii="Arial" w:hAnsi="Arial" w:cs="Arial"/>
          <w:color w:val="000000"/>
        </w:rPr>
      </w:pPr>
      <w:r w:rsidRPr="00432154">
        <w:rPr>
          <w:color w:val="000000"/>
          <w:sz w:val="27"/>
          <w:szCs w:val="27"/>
        </w:rPr>
        <w:t>Создание НМА для других лиц;</w:t>
      </w:r>
    </w:p>
    <w:p w14:paraId="5945CD2E" w14:textId="77777777" w:rsidR="00116A98" w:rsidRPr="00432154" w:rsidRDefault="00116A98" w:rsidP="00116A98">
      <w:pPr>
        <w:numPr>
          <w:ilvl w:val="0"/>
          <w:numId w:val="2"/>
        </w:numPr>
        <w:tabs>
          <w:tab w:val="clear" w:pos="720"/>
          <w:tab w:val="num" w:pos="567"/>
        </w:tabs>
        <w:spacing w:before="100" w:beforeAutospacing="1" w:after="100" w:afterAutospacing="1"/>
        <w:ind w:left="426" w:hanging="578"/>
        <w:rPr>
          <w:rFonts w:ascii="Arial" w:hAnsi="Arial" w:cs="Arial"/>
          <w:color w:val="000000"/>
        </w:rPr>
      </w:pPr>
      <w:r w:rsidRPr="00432154">
        <w:rPr>
          <w:color w:val="000000"/>
          <w:sz w:val="27"/>
          <w:szCs w:val="27"/>
        </w:rPr>
        <w:t>Виды капвложений в НМА;</w:t>
      </w:r>
    </w:p>
    <w:p w14:paraId="65DD3932" w14:textId="77777777" w:rsidR="00116A98" w:rsidRPr="00432154" w:rsidRDefault="00116A98" w:rsidP="00116A98">
      <w:pPr>
        <w:numPr>
          <w:ilvl w:val="0"/>
          <w:numId w:val="2"/>
        </w:numPr>
        <w:tabs>
          <w:tab w:val="clear" w:pos="720"/>
          <w:tab w:val="num" w:pos="567"/>
        </w:tabs>
        <w:spacing w:before="100" w:beforeAutospacing="1" w:after="100" w:afterAutospacing="1"/>
        <w:ind w:left="426" w:hanging="578"/>
        <w:rPr>
          <w:rFonts w:ascii="Arial" w:hAnsi="Arial" w:cs="Arial"/>
          <w:color w:val="000000"/>
        </w:rPr>
      </w:pPr>
      <w:r w:rsidRPr="00432154">
        <w:rPr>
          <w:color w:val="000000"/>
          <w:sz w:val="27"/>
          <w:szCs w:val="27"/>
        </w:rPr>
        <w:t>Критерии признания капвложений в НМА;</w:t>
      </w:r>
    </w:p>
    <w:p w14:paraId="72E82B0C" w14:textId="77777777" w:rsidR="00116A98" w:rsidRPr="00432154" w:rsidRDefault="00116A98" w:rsidP="00116A98">
      <w:pPr>
        <w:numPr>
          <w:ilvl w:val="0"/>
          <w:numId w:val="2"/>
        </w:numPr>
        <w:tabs>
          <w:tab w:val="clear" w:pos="720"/>
          <w:tab w:val="num" w:pos="567"/>
        </w:tabs>
        <w:spacing w:before="100" w:beforeAutospacing="1" w:after="100" w:afterAutospacing="1"/>
        <w:ind w:left="426" w:hanging="578"/>
        <w:rPr>
          <w:rFonts w:ascii="Arial" w:hAnsi="Arial" w:cs="Arial"/>
          <w:color w:val="000000"/>
        </w:rPr>
      </w:pPr>
      <w:r w:rsidRPr="00432154">
        <w:rPr>
          <w:color w:val="000000"/>
          <w:sz w:val="27"/>
          <w:szCs w:val="27"/>
        </w:rPr>
        <w:t>Состав затрат на НМА. Оценка затрат на НМА. Особенности оценки отдельных видов затрат;</w:t>
      </w:r>
    </w:p>
    <w:p w14:paraId="4FC85D2D" w14:textId="77777777" w:rsidR="00116A98" w:rsidRPr="00432154" w:rsidRDefault="00116A98" w:rsidP="00116A98">
      <w:pPr>
        <w:numPr>
          <w:ilvl w:val="0"/>
          <w:numId w:val="2"/>
        </w:numPr>
        <w:tabs>
          <w:tab w:val="clear" w:pos="720"/>
          <w:tab w:val="num" w:pos="567"/>
        </w:tabs>
        <w:spacing w:before="100" w:beforeAutospacing="1" w:after="100" w:afterAutospacing="1"/>
        <w:ind w:left="426" w:hanging="578"/>
        <w:rPr>
          <w:rFonts w:ascii="Arial" w:hAnsi="Arial" w:cs="Arial"/>
          <w:color w:val="000000"/>
        </w:rPr>
      </w:pPr>
      <w:r w:rsidRPr="00432154">
        <w:rPr>
          <w:color w:val="000000"/>
          <w:sz w:val="27"/>
          <w:szCs w:val="27"/>
        </w:rPr>
        <w:t>Создание НМА собственными силами. Разделение понятий «исследования» и «разработки» при учёте НИОКР. Критерии перехода в стадию разработок;</w:t>
      </w:r>
    </w:p>
    <w:p w14:paraId="54AB5DE4" w14:textId="77777777" w:rsidR="00116A98" w:rsidRPr="00432154" w:rsidRDefault="00116A98" w:rsidP="00116A98">
      <w:pPr>
        <w:numPr>
          <w:ilvl w:val="0"/>
          <w:numId w:val="2"/>
        </w:numPr>
        <w:tabs>
          <w:tab w:val="clear" w:pos="720"/>
          <w:tab w:val="num" w:pos="567"/>
        </w:tabs>
        <w:spacing w:before="100" w:beforeAutospacing="1" w:after="100" w:afterAutospacing="1"/>
        <w:ind w:left="426" w:hanging="578"/>
        <w:rPr>
          <w:rFonts w:ascii="Arial" w:hAnsi="Arial" w:cs="Arial"/>
          <w:color w:val="000000"/>
        </w:rPr>
      </w:pPr>
      <w:r w:rsidRPr="00432154">
        <w:rPr>
          <w:color w:val="000000"/>
          <w:sz w:val="27"/>
          <w:szCs w:val="27"/>
        </w:rPr>
        <w:t>Сфера применения ФСБУ 14/2022 «Нематериальные активы»;</w:t>
      </w:r>
    </w:p>
    <w:p w14:paraId="4D3DC5CD" w14:textId="77777777" w:rsidR="00116A98" w:rsidRPr="00432154" w:rsidRDefault="00116A98" w:rsidP="00116A98">
      <w:pPr>
        <w:numPr>
          <w:ilvl w:val="0"/>
          <w:numId w:val="2"/>
        </w:numPr>
        <w:tabs>
          <w:tab w:val="clear" w:pos="720"/>
          <w:tab w:val="num" w:pos="567"/>
        </w:tabs>
        <w:spacing w:before="100" w:beforeAutospacing="1" w:after="100" w:afterAutospacing="1"/>
        <w:ind w:left="426" w:hanging="578"/>
        <w:rPr>
          <w:rFonts w:ascii="Arial" w:hAnsi="Arial" w:cs="Arial"/>
          <w:color w:val="000000"/>
        </w:rPr>
      </w:pPr>
      <w:r w:rsidRPr="00432154">
        <w:rPr>
          <w:color w:val="000000"/>
          <w:sz w:val="27"/>
          <w:szCs w:val="27"/>
        </w:rPr>
        <w:t>Признаки нематериальных активов;</w:t>
      </w:r>
    </w:p>
    <w:p w14:paraId="55DA185F" w14:textId="77777777" w:rsidR="00116A98" w:rsidRPr="00432154" w:rsidRDefault="00116A98" w:rsidP="00116A98">
      <w:pPr>
        <w:numPr>
          <w:ilvl w:val="0"/>
          <w:numId w:val="2"/>
        </w:numPr>
        <w:tabs>
          <w:tab w:val="clear" w:pos="720"/>
          <w:tab w:val="num" w:pos="567"/>
        </w:tabs>
        <w:spacing w:before="100" w:beforeAutospacing="1" w:after="100" w:afterAutospacing="1"/>
        <w:ind w:left="426" w:hanging="578"/>
        <w:rPr>
          <w:rFonts w:ascii="Arial" w:hAnsi="Arial" w:cs="Arial"/>
          <w:color w:val="000000"/>
        </w:rPr>
      </w:pPr>
      <w:r w:rsidRPr="00432154">
        <w:rPr>
          <w:color w:val="000000"/>
          <w:sz w:val="27"/>
          <w:szCs w:val="27"/>
        </w:rPr>
        <w:t>Стоимостной лимит при признании НМА;</w:t>
      </w:r>
    </w:p>
    <w:p w14:paraId="2AE5D89E" w14:textId="77777777" w:rsidR="00116A98" w:rsidRPr="00432154" w:rsidRDefault="00116A98" w:rsidP="00116A98">
      <w:pPr>
        <w:numPr>
          <w:ilvl w:val="0"/>
          <w:numId w:val="2"/>
        </w:numPr>
        <w:tabs>
          <w:tab w:val="clear" w:pos="720"/>
          <w:tab w:val="num" w:pos="567"/>
        </w:tabs>
        <w:spacing w:before="100" w:beforeAutospacing="1" w:after="100" w:afterAutospacing="1"/>
        <w:ind w:left="426" w:hanging="578"/>
        <w:rPr>
          <w:rFonts w:ascii="Arial" w:hAnsi="Arial" w:cs="Arial"/>
          <w:color w:val="000000"/>
        </w:rPr>
      </w:pPr>
      <w:r w:rsidRPr="00432154">
        <w:rPr>
          <w:color w:val="000000"/>
          <w:sz w:val="27"/>
          <w:szCs w:val="27"/>
        </w:rPr>
        <w:t>Единица учета нематериальных активов;</w:t>
      </w:r>
    </w:p>
    <w:p w14:paraId="4EB3F2A6" w14:textId="77777777" w:rsidR="00116A98" w:rsidRPr="00432154" w:rsidRDefault="00116A98" w:rsidP="00116A98">
      <w:pPr>
        <w:numPr>
          <w:ilvl w:val="0"/>
          <w:numId w:val="2"/>
        </w:numPr>
        <w:tabs>
          <w:tab w:val="clear" w:pos="720"/>
          <w:tab w:val="num" w:pos="567"/>
        </w:tabs>
        <w:spacing w:before="100" w:beforeAutospacing="1" w:after="100" w:afterAutospacing="1"/>
        <w:ind w:left="426" w:hanging="578"/>
        <w:rPr>
          <w:rFonts w:ascii="Arial" w:hAnsi="Arial" w:cs="Arial"/>
          <w:color w:val="000000"/>
        </w:rPr>
      </w:pPr>
      <w:r w:rsidRPr="00432154">
        <w:rPr>
          <w:color w:val="000000"/>
          <w:sz w:val="27"/>
          <w:szCs w:val="27"/>
        </w:rPr>
        <w:t>Виды НМА. Новые объекты. Запрет на признание репутационных НМА при их самостоятельном создании;</w:t>
      </w:r>
    </w:p>
    <w:p w14:paraId="6870AE8E" w14:textId="77777777" w:rsidR="00116A98" w:rsidRPr="00432154" w:rsidRDefault="00116A98" w:rsidP="00116A98">
      <w:pPr>
        <w:numPr>
          <w:ilvl w:val="0"/>
          <w:numId w:val="2"/>
        </w:numPr>
        <w:tabs>
          <w:tab w:val="clear" w:pos="720"/>
          <w:tab w:val="num" w:pos="567"/>
        </w:tabs>
        <w:spacing w:before="100" w:beforeAutospacing="1" w:after="100" w:afterAutospacing="1"/>
        <w:ind w:left="426" w:hanging="578"/>
        <w:rPr>
          <w:rFonts w:ascii="Arial" w:hAnsi="Arial" w:cs="Arial"/>
          <w:color w:val="000000"/>
        </w:rPr>
      </w:pPr>
      <w:r w:rsidRPr="00432154">
        <w:rPr>
          <w:color w:val="000000"/>
          <w:sz w:val="27"/>
          <w:szCs w:val="27"/>
        </w:rPr>
        <w:t>Балансовая стоимость НМА;</w:t>
      </w:r>
    </w:p>
    <w:p w14:paraId="45E57F23" w14:textId="77777777" w:rsidR="00116A98" w:rsidRPr="00432154" w:rsidRDefault="00116A98" w:rsidP="00116A98">
      <w:pPr>
        <w:numPr>
          <w:ilvl w:val="0"/>
          <w:numId w:val="2"/>
        </w:numPr>
        <w:tabs>
          <w:tab w:val="clear" w:pos="720"/>
          <w:tab w:val="num" w:pos="567"/>
        </w:tabs>
        <w:spacing w:before="100" w:beforeAutospacing="1" w:after="100" w:afterAutospacing="1"/>
        <w:ind w:left="426" w:hanging="578"/>
        <w:rPr>
          <w:rFonts w:ascii="Arial" w:hAnsi="Arial" w:cs="Arial"/>
          <w:color w:val="000000"/>
        </w:rPr>
      </w:pPr>
      <w:r w:rsidRPr="00432154">
        <w:rPr>
          <w:color w:val="000000"/>
          <w:sz w:val="27"/>
          <w:szCs w:val="27"/>
        </w:rPr>
        <w:t>Модели оценки НМА после признания;</w:t>
      </w:r>
    </w:p>
    <w:p w14:paraId="104B3DBB" w14:textId="77777777" w:rsidR="00116A98" w:rsidRPr="00432154" w:rsidRDefault="00116A98" w:rsidP="00116A98">
      <w:pPr>
        <w:numPr>
          <w:ilvl w:val="0"/>
          <w:numId w:val="2"/>
        </w:numPr>
        <w:tabs>
          <w:tab w:val="clear" w:pos="720"/>
          <w:tab w:val="num" w:pos="567"/>
        </w:tabs>
        <w:spacing w:before="100" w:beforeAutospacing="1" w:after="100" w:afterAutospacing="1"/>
        <w:ind w:left="426" w:hanging="578"/>
        <w:rPr>
          <w:rFonts w:ascii="Arial" w:hAnsi="Arial" w:cs="Arial"/>
          <w:color w:val="000000"/>
        </w:rPr>
      </w:pPr>
      <w:r w:rsidRPr="00432154">
        <w:rPr>
          <w:color w:val="000000"/>
          <w:sz w:val="27"/>
          <w:szCs w:val="27"/>
        </w:rPr>
        <w:t>Особенности переоценки НМА. Запрет на переоценку деловой репутации, товарных знаков, фирменных наименований и пр.</w:t>
      </w:r>
    </w:p>
    <w:p w14:paraId="318BE482" w14:textId="77777777" w:rsidR="00116A98" w:rsidRPr="00116A98" w:rsidRDefault="00116A98" w:rsidP="00116A98">
      <w:pPr>
        <w:numPr>
          <w:ilvl w:val="0"/>
          <w:numId w:val="2"/>
        </w:numPr>
        <w:tabs>
          <w:tab w:val="clear" w:pos="720"/>
          <w:tab w:val="num" w:pos="567"/>
        </w:tabs>
        <w:spacing w:before="100" w:beforeAutospacing="1" w:after="100" w:afterAutospacing="1"/>
        <w:ind w:left="426" w:hanging="578"/>
        <w:rPr>
          <w:rFonts w:ascii="Arial" w:hAnsi="Arial" w:cs="Arial"/>
          <w:color w:val="000000"/>
        </w:rPr>
      </w:pPr>
      <w:r w:rsidRPr="00432154">
        <w:rPr>
          <w:color w:val="000000"/>
          <w:sz w:val="27"/>
          <w:szCs w:val="27"/>
        </w:rPr>
        <w:t>Срок полезного использования НМА. НМА с неопределенным СПИ. Ликвидационная стоимость НМА. Способы амортизации НМА. Начало, приостановка и прекращение амортизации НМА. Пересмотр и изменение элементов амортизации</w:t>
      </w:r>
    </w:p>
    <w:p w14:paraId="61D96085" w14:textId="77777777" w:rsidR="00116A98" w:rsidRPr="00432154" w:rsidRDefault="00116A98" w:rsidP="00116A98">
      <w:pPr>
        <w:numPr>
          <w:ilvl w:val="0"/>
          <w:numId w:val="2"/>
        </w:numPr>
        <w:tabs>
          <w:tab w:val="clear" w:pos="720"/>
          <w:tab w:val="num" w:pos="567"/>
        </w:tabs>
        <w:spacing w:before="100" w:beforeAutospacing="1" w:after="100" w:afterAutospacing="1"/>
        <w:ind w:left="426" w:hanging="578"/>
        <w:rPr>
          <w:rFonts w:ascii="Arial" w:hAnsi="Arial" w:cs="Arial"/>
          <w:color w:val="000000"/>
        </w:rPr>
      </w:pPr>
      <w:r w:rsidRPr="00432154">
        <w:rPr>
          <w:color w:val="000000"/>
          <w:sz w:val="27"/>
          <w:szCs w:val="27"/>
        </w:rPr>
        <w:t>Улучшение НМА;</w:t>
      </w:r>
    </w:p>
    <w:p w14:paraId="6B58AA2D" w14:textId="77777777" w:rsidR="00116A98" w:rsidRPr="00432154" w:rsidRDefault="00116A98" w:rsidP="00116A98">
      <w:pPr>
        <w:numPr>
          <w:ilvl w:val="0"/>
          <w:numId w:val="2"/>
        </w:numPr>
        <w:tabs>
          <w:tab w:val="clear" w:pos="720"/>
          <w:tab w:val="num" w:pos="567"/>
        </w:tabs>
        <w:spacing w:before="100" w:beforeAutospacing="1" w:after="100" w:afterAutospacing="1"/>
        <w:ind w:left="426" w:hanging="578"/>
        <w:rPr>
          <w:rFonts w:ascii="Arial" w:hAnsi="Arial" w:cs="Arial"/>
          <w:color w:val="000000"/>
        </w:rPr>
      </w:pPr>
      <w:r w:rsidRPr="00432154">
        <w:rPr>
          <w:color w:val="000000"/>
          <w:sz w:val="27"/>
          <w:szCs w:val="27"/>
        </w:rPr>
        <w:t>Обесценение НМА и капвложений в них;</w:t>
      </w:r>
    </w:p>
    <w:p w14:paraId="438574B6" w14:textId="77777777" w:rsidR="00116A98" w:rsidRPr="00432154" w:rsidRDefault="00116A98" w:rsidP="00116A98">
      <w:pPr>
        <w:numPr>
          <w:ilvl w:val="0"/>
          <w:numId w:val="2"/>
        </w:numPr>
        <w:tabs>
          <w:tab w:val="clear" w:pos="720"/>
          <w:tab w:val="num" w:pos="567"/>
        </w:tabs>
        <w:spacing w:before="100" w:beforeAutospacing="1" w:after="100" w:afterAutospacing="1"/>
        <w:ind w:left="426" w:hanging="578"/>
        <w:rPr>
          <w:rFonts w:ascii="Arial" w:hAnsi="Arial" w:cs="Arial"/>
          <w:color w:val="000000"/>
        </w:rPr>
      </w:pPr>
      <w:r w:rsidRPr="00432154">
        <w:rPr>
          <w:color w:val="000000"/>
          <w:sz w:val="27"/>
          <w:szCs w:val="27"/>
        </w:rPr>
        <w:t>Списание НМА;</w:t>
      </w:r>
    </w:p>
    <w:p w14:paraId="71DB4766" w14:textId="77777777" w:rsidR="00116A98" w:rsidRPr="00432154" w:rsidRDefault="00116A98" w:rsidP="00116A98">
      <w:pPr>
        <w:numPr>
          <w:ilvl w:val="0"/>
          <w:numId w:val="2"/>
        </w:numPr>
        <w:tabs>
          <w:tab w:val="clear" w:pos="720"/>
          <w:tab w:val="num" w:pos="567"/>
        </w:tabs>
        <w:spacing w:before="100" w:beforeAutospacing="1" w:after="100" w:afterAutospacing="1"/>
        <w:ind w:left="426" w:hanging="578"/>
        <w:rPr>
          <w:rFonts w:ascii="Arial" w:hAnsi="Arial" w:cs="Arial"/>
          <w:color w:val="000000"/>
        </w:rPr>
      </w:pPr>
      <w:r w:rsidRPr="00432154">
        <w:rPr>
          <w:color w:val="000000"/>
          <w:sz w:val="27"/>
          <w:szCs w:val="27"/>
        </w:rPr>
        <w:t>Налоговые аспекты учета НМА: НДС и налог на прибыль</w:t>
      </w:r>
    </w:p>
    <w:p w14:paraId="044F19BB" w14:textId="77777777" w:rsidR="00116A98" w:rsidRPr="00432154" w:rsidRDefault="00116A98" w:rsidP="00116A98">
      <w:pPr>
        <w:numPr>
          <w:ilvl w:val="0"/>
          <w:numId w:val="2"/>
        </w:numPr>
        <w:tabs>
          <w:tab w:val="clear" w:pos="720"/>
          <w:tab w:val="num" w:pos="567"/>
        </w:tabs>
        <w:spacing w:before="100" w:beforeAutospacing="1" w:after="100" w:afterAutospacing="1"/>
        <w:ind w:left="426" w:hanging="578"/>
        <w:rPr>
          <w:rFonts w:ascii="Arial" w:hAnsi="Arial" w:cs="Arial"/>
          <w:color w:val="000000"/>
        </w:rPr>
      </w:pPr>
      <w:r w:rsidRPr="00432154">
        <w:rPr>
          <w:color w:val="000000"/>
          <w:sz w:val="27"/>
          <w:szCs w:val="27"/>
        </w:rPr>
        <w:t>Налогообложение IT-продуктов: НДС и налог на прибыль.</w:t>
      </w:r>
    </w:p>
    <w:p w14:paraId="699AD035" w14:textId="77777777" w:rsidR="00116A98" w:rsidRPr="00432154" w:rsidRDefault="00116A98" w:rsidP="00116A98">
      <w:pPr>
        <w:numPr>
          <w:ilvl w:val="0"/>
          <w:numId w:val="2"/>
        </w:numPr>
        <w:tabs>
          <w:tab w:val="clear" w:pos="720"/>
          <w:tab w:val="num" w:pos="567"/>
        </w:tabs>
        <w:spacing w:before="100" w:beforeAutospacing="1" w:after="100" w:afterAutospacing="1"/>
        <w:ind w:left="426" w:hanging="578"/>
        <w:rPr>
          <w:rFonts w:ascii="Arial" w:hAnsi="Arial" w:cs="Arial"/>
          <w:color w:val="000000"/>
        </w:rPr>
      </w:pPr>
      <w:r w:rsidRPr="00432154">
        <w:rPr>
          <w:color w:val="000000"/>
          <w:sz w:val="27"/>
          <w:szCs w:val="27"/>
        </w:rPr>
        <w:t>Налогообложение отдельных видов НМА:</w:t>
      </w:r>
    </w:p>
    <w:p w14:paraId="733260B6" w14:textId="77777777" w:rsidR="00116A98" w:rsidRPr="00432154" w:rsidRDefault="00116A98" w:rsidP="00116A98">
      <w:pPr>
        <w:numPr>
          <w:ilvl w:val="0"/>
          <w:numId w:val="2"/>
        </w:numPr>
        <w:tabs>
          <w:tab w:val="clear" w:pos="720"/>
          <w:tab w:val="num" w:pos="567"/>
        </w:tabs>
        <w:spacing w:before="100" w:beforeAutospacing="1" w:after="100" w:afterAutospacing="1"/>
        <w:ind w:left="426" w:hanging="578"/>
        <w:rPr>
          <w:rFonts w:ascii="Arial" w:hAnsi="Arial" w:cs="Arial"/>
          <w:color w:val="000000"/>
        </w:rPr>
      </w:pPr>
      <w:r w:rsidRPr="00432154">
        <w:rPr>
          <w:color w:val="000000"/>
          <w:sz w:val="27"/>
          <w:szCs w:val="27"/>
        </w:rPr>
        <w:t>затраты на создание и наполнение веб-сайтов;</w:t>
      </w:r>
    </w:p>
    <w:p w14:paraId="6EB50FB0" w14:textId="77777777" w:rsidR="00116A98" w:rsidRPr="00432154" w:rsidRDefault="00116A98" w:rsidP="00116A98">
      <w:pPr>
        <w:numPr>
          <w:ilvl w:val="0"/>
          <w:numId w:val="2"/>
        </w:numPr>
        <w:tabs>
          <w:tab w:val="clear" w:pos="720"/>
          <w:tab w:val="num" w:pos="567"/>
        </w:tabs>
        <w:spacing w:before="100" w:beforeAutospacing="1" w:after="100" w:afterAutospacing="1"/>
        <w:ind w:left="426" w:hanging="578"/>
        <w:rPr>
          <w:rFonts w:ascii="Arial" w:hAnsi="Arial" w:cs="Arial"/>
          <w:color w:val="000000"/>
        </w:rPr>
      </w:pPr>
      <w:r w:rsidRPr="00432154">
        <w:rPr>
          <w:color w:val="000000"/>
          <w:sz w:val="27"/>
          <w:szCs w:val="27"/>
        </w:rPr>
        <w:t>программное обеспечение и базы данных: внедрение, отражение в учете наполнения баз данных новой информацией, доработки и переработки программ;</w:t>
      </w:r>
    </w:p>
    <w:p w14:paraId="3DD1E342" w14:textId="235B99DF" w:rsidR="00F12C76" w:rsidRPr="00116A98" w:rsidRDefault="00116A98" w:rsidP="00116A98">
      <w:pPr>
        <w:numPr>
          <w:ilvl w:val="0"/>
          <w:numId w:val="2"/>
        </w:numPr>
        <w:tabs>
          <w:tab w:val="clear" w:pos="720"/>
          <w:tab w:val="num" w:pos="567"/>
        </w:tabs>
        <w:spacing w:before="100" w:beforeAutospacing="1" w:after="100" w:afterAutospacing="1"/>
        <w:ind w:left="426" w:hanging="578"/>
        <w:rPr>
          <w:rFonts w:ascii="Arial" w:hAnsi="Arial" w:cs="Arial"/>
          <w:color w:val="000000"/>
        </w:rPr>
      </w:pPr>
      <w:r w:rsidRPr="00432154">
        <w:rPr>
          <w:color w:val="000000"/>
          <w:sz w:val="27"/>
          <w:szCs w:val="27"/>
        </w:rPr>
        <w:t>товарные знаки.</w:t>
      </w:r>
    </w:p>
    <w:sectPr w:rsidR="00F12C76" w:rsidRPr="00116A98" w:rsidSect="00116A98">
      <w:pgSz w:w="11906" w:h="16838" w:code="9"/>
      <w:pgMar w:top="568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02CCA"/>
    <w:multiLevelType w:val="multilevel"/>
    <w:tmpl w:val="EA5C8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1158A5"/>
    <w:multiLevelType w:val="multilevel"/>
    <w:tmpl w:val="0EECC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07446991">
    <w:abstractNumId w:val="0"/>
  </w:num>
  <w:num w:numId="2" w16cid:durableId="17841090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0E7"/>
    <w:rsid w:val="000E273D"/>
    <w:rsid w:val="00116A98"/>
    <w:rsid w:val="003F670D"/>
    <w:rsid w:val="006C0B77"/>
    <w:rsid w:val="006F2D2F"/>
    <w:rsid w:val="007E60E7"/>
    <w:rsid w:val="008242FF"/>
    <w:rsid w:val="00870751"/>
    <w:rsid w:val="00922C48"/>
    <w:rsid w:val="00961B02"/>
    <w:rsid w:val="00B915B7"/>
    <w:rsid w:val="00D943F2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F9A21"/>
  <w15:chartTrackingRefBased/>
  <w15:docId w15:val="{7EEF9654-E687-4FFE-92A1-5EB48433A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60E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E60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60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60E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60E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60E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60E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60E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60E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60E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E60E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E60E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E60E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E60E7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E60E7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7E60E7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7E60E7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7E60E7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7E60E7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7E60E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E60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60E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E60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E60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E60E7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7E60E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E60E7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E60E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E60E7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7E60E7"/>
    <w:rPr>
      <w:b/>
      <w:bCs/>
      <w:smallCaps/>
      <w:color w:val="2E74B5" w:themeColor="accent1" w:themeShade="BF"/>
      <w:spacing w:val="5"/>
    </w:rPr>
  </w:style>
  <w:style w:type="paragraph" w:customStyle="1" w:styleId="11">
    <w:name w:val="Дата1"/>
    <w:basedOn w:val="a"/>
    <w:uiPriority w:val="99"/>
    <w:rsid w:val="007E60E7"/>
    <w:pPr>
      <w:spacing w:before="100" w:beforeAutospacing="1" w:after="100" w:afterAutospacing="1"/>
    </w:pPr>
  </w:style>
  <w:style w:type="character" w:styleId="ac">
    <w:name w:val="Strong"/>
    <w:uiPriority w:val="22"/>
    <w:qFormat/>
    <w:rsid w:val="00116A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291</Words>
  <Characters>1664</Characters>
  <Application>Microsoft Office Word</Application>
  <DocSecurity>0</DocSecurity>
  <Lines>13</Lines>
  <Paragraphs>3</Paragraphs>
  <ScaleCrop>false</ScaleCrop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Буглевский Константин Владимирович</dc:creator>
  <cp:keywords/>
  <dc:description/>
  <cp:lastModifiedBy>Буглевский Константин Владимирович</cp:lastModifiedBy>
  <cp:revision>2</cp:revision>
  <dcterms:created xsi:type="dcterms:W3CDTF">2026-07-21T09:18:00Z</dcterms:created>
  <dcterms:modified xsi:type="dcterms:W3CDTF">2026-07-21T09:18:00Z</dcterms:modified>
</cp:coreProperties>
</file>