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97A3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A3D" w:rsidRDefault="00DA153A">
            <w:pPr>
              <w:pStyle w:val="ConsPlusNormal"/>
              <w:jc w:val="center"/>
            </w:pPr>
            <w:r>
              <w:t>Анкета</w:t>
            </w:r>
          </w:p>
          <w:p w:rsidR="00597A3D" w:rsidRDefault="00DA153A">
            <w:pPr>
              <w:pStyle w:val="ConsPlusNormal"/>
              <w:jc w:val="center"/>
            </w:pPr>
            <w:r w:rsidRPr="00DA153A">
              <w:rPr>
                <w:b/>
                <w:u w:val="single"/>
              </w:rPr>
              <w:t>лица</w:t>
            </w:r>
            <w:r>
              <w:t xml:space="preserve">, </w:t>
            </w:r>
            <w:r w:rsidRPr="00DA153A">
              <w:rPr>
                <w:b/>
                <w:u w:val="single"/>
              </w:rPr>
              <w:t>осуществляющего функции</w:t>
            </w:r>
            <w:r>
              <w:t xml:space="preserve"> единоличного исполнительного органа, члена коллегиального исполнительного органа, члена совета директоров (наблюдательного совета), </w:t>
            </w:r>
            <w:r w:rsidRPr="00DA153A">
              <w:rPr>
                <w:b/>
                <w:u w:val="single"/>
              </w:rPr>
              <w:t>специального должностного лица заявителя</w:t>
            </w:r>
            <w:r>
              <w:t xml:space="preserve"> (оператора по приему платежей), лица, осуществляющего</w:t>
            </w:r>
            <w:r>
              <w:t xml:space="preserve"> функции единоличного исполнительного органа управляющей организации </w:t>
            </w:r>
            <w:hyperlink r:id="rId4" w:tooltip="Указание Банка России от 26.09.2024 N 6864-У &quot;О ведении Банком России реестра операторов по приему платежей и об оценке Банком России соответствия лиц, указанных в части 1 статьи 3.2 Федерального закона от 3 июня 2009 года N 103-ФЗ &quot;О деятельности по приему пл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597A3D" w:rsidRDefault="00597A3D">
      <w:pPr>
        <w:pStyle w:val="ConsPlusNormal"/>
        <w:ind w:firstLine="54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422"/>
        <w:gridCol w:w="3798"/>
      </w:tblGrid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  <w:jc w:val="center"/>
            </w:pPr>
            <w:r>
              <w:t>Вид представляемых сведений</w:t>
            </w:r>
          </w:p>
        </w:tc>
        <w:tc>
          <w:tcPr>
            <w:tcW w:w="3798" w:type="dxa"/>
          </w:tcPr>
          <w:p w:rsidR="00597A3D" w:rsidRDefault="00DA153A">
            <w:pPr>
              <w:pStyle w:val="ConsPlusNormal"/>
              <w:jc w:val="center"/>
            </w:pPr>
            <w:r>
              <w:t>Содержание п</w:t>
            </w:r>
            <w:r>
              <w:t>редставляемых сведений</w:t>
            </w: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597A3D" w:rsidRDefault="00DA153A">
            <w:pPr>
              <w:pStyle w:val="ConsPlusNormal"/>
              <w:jc w:val="center"/>
            </w:pPr>
            <w:r>
              <w:t>3</w:t>
            </w: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>Наименование должности и (или) органа управления</w:t>
            </w:r>
          </w:p>
        </w:tc>
        <w:tc>
          <w:tcPr>
            <w:tcW w:w="3798" w:type="dxa"/>
          </w:tcPr>
          <w:p w:rsidR="00597A3D" w:rsidRDefault="00597A3D">
            <w:pPr>
              <w:pStyle w:val="ConsPlusNormal"/>
            </w:pP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>Дата назначения (избрания) на должность (в состав органа управления)</w:t>
            </w:r>
          </w:p>
        </w:tc>
        <w:tc>
          <w:tcPr>
            <w:tcW w:w="3798" w:type="dxa"/>
          </w:tcPr>
          <w:p w:rsidR="00597A3D" w:rsidRDefault="00597A3D">
            <w:pPr>
              <w:pStyle w:val="ConsPlusNormal"/>
            </w:pP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798" w:type="dxa"/>
          </w:tcPr>
          <w:p w:rsidR="00597A3D" w:rsidRDefault="00DA153A">
            <w:pPr>
              <w:pStyle w:val="ConsPlusNormal"/>
              <w:ind w:firstLine="284"/>
            </w:pPr>
            <w:r>
              <w:t>В случае если изменялись фамилия, имя, отчество (при наличии), дополнительно указываются причина, дата изменения и все предыдущие фамилии, имена, отчества (при наличии)</w:t>
            </w: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>Дата и место рождения</w:t>
            </w:r>
          </w:p>
        </w:tc>
        <w:tc>
          <w:tcPr>
            <w:tcW w:w="3798" w:type="dxa"/>
          </w:tcPr>
          <w:p w:rsidR="00597A3D" w:rsidRDefault="00597A3D">
            <w:pPr>
              <w:pStyle w:val="ConsPlusNormal"/>
              <w:ind w:firstLine="284"/>
            </w:pP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 xml:space="preserve">Наименование и цифровой код страны (наименования и цифровые коды стран) гражданства (подданства) в соответствии с </w:t>
            </w:r>
            <w:hyperlink r:id="rId5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color w:val="0000FF"/>
                </w:rPr>
                <w:t>ОКСМ</w:t>
              </w:r>
            </w:hyperlink>
            <w:r>
              <w:t xml:space="preserve"> либо указание на </w:t>
            </w:r>
            <w:r>
              <w:t>отсутствие гражданства (подданства)</w:t>
            </w:r>
          </w:p>
        </w:tc>
        <w:tc>
          <w:tcPr>
            <w:tcW w:w="3798" w:type="dxa"/>
          </w:tcPr>
          <w:p w:rsidR="00597A3D" w:rsidRDefault="00597A3D">
            <w:pPr>
              <w:pStyle w:val="ConsPlusNormal"/>
              <w:ind w:firstLine="284"/>
            </w:pP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3798" w:type="dxa"/>
          </w:tcPr>
          <w:p w:rsidR="00597A3D" w:rsidRDefault="00597A3D">
            <w:pPr>
              <w:pStyle w:val="ConsPlusNormal"/>
              <w:ind w:firstLine="284"/>
            </w:pP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3798" w:type="dxa"/>
          </w:tcPr>
          <w:p w:rsidR="00597A3D" w:rsidRDefault="00597A3D">
            <w:pPr>
              <w:pStyle w:val="ConsPlusNormal"/>
              <w:ind w:firstLine="284"/>
            </w:pP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>ИНН (при наличии)</w:t>
            </w:r>
          </w:p>
        </w:tc>
        <w:tc>
          <w:tcPr>
            <w:tcW w:w="3798" w:type="dxa"/>
          </w:tcPr>
          <w:p w:rsidR="00597A3D" w:rsidRDefault="00597A3D">
            <w:pPr>
              <w:pStyle w:val="ConsPlusNormal"/>
              <w:ind w:firstLine="284"/>
            </w:pP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>Адрес регистрации по месту жительства</w:t>
            </w:r>
          </w:p>
        </w:tc>
        <w:tc>
          <w:tcPr>
            <w:tcW w:w="3798" w:type="dxa"/>
          </w:tcPr>
          <w:p w:rsidR="00597A3D" w:rsidRDefault="00597A3D">
            <w:pPr>
              <w:pStyle w:val="ConsPlusNormal"/>
              <w:ind w:firstLine="284"/>
            </w:pP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>Сведения об образовании</w:t>
            </w:r>
          </w:p>
          <w:p w:rsidR="00597A3D" w:rsidRDefault="00DA153A">
            <w:pPr>
              <w:pStyle w:val="ConsPlusNormal"/>
            </w:pPr>
            <w:r>
              <w:t>(в отношении члена совета директоров (наблюдательного совета) заявителя (оператора по приему платежей) не заполняется)</w:t>
            </w:r>
          </w:p>
        </w:tc>
        <w:tc>
          <w:tcPr>
            <w:tcW w:w="3798" w:type="dxa"/>
          </w:tcPr>
          <w:p w:rsidR="00597A3D" w:rsidRDefault="00DA153A">
            <w:pPr>
              <w:pStyle w:val="ConsPlusNormal"/>
              <w:ind w:firstLine="284"/>
            </w:pPr>
            <w:r>
              <w:t xml:space="preserve">Указываются наименование образовательной организации, вид документа об образовании и квалификации, серия и номер, дата выдачи указанного </w:t>
            </w:r>
            <w:r>
              <w:t>документа, квалификация и специальность</w:t>
            </w: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 xml:space="preserve">Сведения, подтверждающие </w:t>
            </w:r>
            <w:r>
              <w:lastRenderedPageBreak/>
              <w:t xml:space="preserve">соответствие лица квалификационным требованиям, установленным Банком России на основании </w:t>
            </w:r>
            <w:hyperlink r:id="rId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      <w:r>
                <w:rPr>
                  <w:color w:val="0000FF"/>
                </w:rPr>
                <w:t>абзаца тринадцатого пункта 2 статьи 7</w:t>
              </w:r>
            </w:hyperlink>
            <w:r>
              <w:t xml:space="preserve"> Федерального закона от 7 августа 2001 года N 115-ФЗ по согласованию с федеральным органом исполнительной власти, осуществляющим функции по противодействию легализации (отмыванию) доходов, полученных преступным путем, </w:t>
            </w:r>
            <w:r>
              <w:t>финансированию терроризма и финансированию распространения оружия массового уничтожения (заполняется в отношении специального должностного лица заявителя (оператора по приему платежей)</w:t>
            </w:r>
          </w:p>
        </w:tc>
        <w:tc>
          <w:tcPr>
            <w:tcW w:w="3798" w:type="dxa"/>
          </w:tcPr>
          <w:p w:rsidR="00597A3D" w:rsidRDefault="00597A3D">
            <w:pPr>
              <w:pStyle w:val="ConsPlusNormal"/>
              <w:ind w:firstLine="284"/>
            </w:pP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422" w:type="dxa"/>
            <w:vAlign w:val="bottom"/>
          </w:tcPr>
          <w:p w:rsidR="00597A3D" w:rsidRDefault="00DA153A">
            <w:pPr>
              <w:pStyle w:val="ConsPlusNormal"/>
            </w:pPr>
            <w:r>
              <w:t xml:space="preserve">Подтверждение отсутствия оснований для признания лица не соответствующим требованиям к деловой репутации, установленным </w:t>
            </w:r>
            <w:hyperlink r:id="rId7" w:tooltip="Федеральный закон от 03.06.2009 N 103-ФЗ (ред. от 28.12.2024) &quot;О деятельности по приему платежей физических лиц, осуществляемой платежными агентами&quot; {КонсультантПлюс}">
              <w:r>
                <w:rPr>
                  <w:color w:val="0000FF"/>
                </w:rPr>
                <w:t>частью 1 статьи 3.2</w:t>
              </w:r>
            </w:hyperlink>
            <w:r>
              <w:t xml:space="preserve"> Федерального закона от 3 июня 2009 года N 103-ФЗ</w:t>
            </w:r>
          </w:p>
        </w:tc>
        <w:tc>
          <w:tcPr>
            <w:tcW w:w="3798" w:type="dxa"/>
          </w:tcPr>
          <w:p w:rsidR="00597A3D" w:rsidRDefault="00DA153A">
            <w:pPr>
              <w:pStyle w:val="ConsPlusNormal"/>
              <w:ind w:firstLine="284"/>
            </w:pPr>
            <w:r>
              <w:t>Подпись</w:t>
            </w: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422" w:type="dxa"/>
          </w:tcPr>
          <w:p w:rsidR="00597A3D" w:rsidRDefault="00DA153A">
            <w:pPr>
              <w:pStyle w:val="ConsPlusNormal"/>
            </w:pPr>
            <w:r>
              <w:t>Подтверждение осуществле</w:t>
            </w:r>
            <w:r>
              <w:t>ния (неосуществления) лицом функций единоличного исполнительного органа другого оператора по приему платежей на дату заполнения анкеты (заполняется в отношении лица, осуществляющего функции единоличного исполнительного органа заявителя (оператора по приему</w:t>
            </w:r>
            <w:r>
              <w:t xml:space="preserve"> платежей)</w:t>
            </w:r>
          </w:p>
        </w:tc>
        <w:tc>
          <w:tcPr>
            <w:tcW w:w="3798" w:type="dxa"/>
          </w:tcPr>
          <w:p w:rsidR="00597A3D" w:rsidRDefault="00DA153A">
            <w:pPr>
              <w:pStyle w:val="ConsPlusNormal"/>
              <w:ind w:firstLine="284"/>
            </w:pPr>
            <w:r>
              <w:t xml:space="preserve">Подпись и слова "Подтверждаю осуществление (неосуществление) </w:t>
            </w:r>
            <w:hyperlink r:id="rId8" w:tooltip="Указание Банка России от 26.09.2024 N 6864-У &quot;О ведении Банком России реестра операторов по приему платежей и об оценке Банком России соответствия лиц, указанных в части 1 статьи 3.2 Федерального закона от 3 июня 2009 года N 103-ФЗ &quot;О деятельности по приему пл">
              <w:r>
                <w:rPr>
                  <w:color w:val="0000FF"/>
                </w:rPr>
                <w:t>&lt;2&gt;</w:t>
              </w:r>
            </w:hyperlink>
            <w:r>
              <w:t xml:space="preserve"> функций единоличного исполнительного органа другого оператора по приему платежей".</w:t>
            </w:r>
          </w:p>
          <w:p w:rsidR="00597A3D" w:rsidRDefault="00DA153A">
            <w:pPr>
              <w:pStyle w:val="ConsPlusNormal"/>
              <w:ind w:firstLine="284"/>
            </w:pPr>
            <w:r>
              <w:t xml:space="preserve">В случае подтверждения осуществления лицом </w:t>
            </w:r>
            <w:r>
              <w:t>функций единоличного исполнительного органа другого оператора по приему платежей дополнительно указываются:</w:t>
            </w:r>
          </w:p>
          <w:p w:rsidR="00597A3D" w:rsidRDefault="00DA153A">
            <w:pPr>
              <w:pStyle w:val="ConsPlusNormal"/>
              <w:ind w:firstLine="284"/>
            </w:pPr>
            <w:r>
              <w:t>полное наименование на русском языке (в отношении оператора по приему платежей, являющегося некоммерческой организацией), полное фирменное наименова</w:t>
            </w:r>
            <w:r>
              <w:t>ние на русском языке (в отношении оператора по приему платежей, являющегося коммерческой организацией) другого оператора по приему платежей, его ИНН и ОГРН;</w:t>
            </w:r>
          </w:p>
          <w:p w:rsidR="00597A3D" w:rsidRDefault="00DA153A">
            <w:pPr>
              <w:pStyle w:val="ConsPlusNormal"/>
              <w:ind w:firstLine="284"/>
            </w:pPr>
            <w:r>
              <w:t>подпись;</w:t>
            </w:r>
          </w:p>
          <w:p w:rsidR="00597A3D" w:rsidRDefault="00DA153A">
            <w:pPr>
              <w:pStyle w:val="ConsPlusNormal"/>
              <w:ind w:firstLine="284"/>
            </w:pPr>
            <w:r>
              <w:t>слова:</w:t>
            </w:r>
          </w:p>
          <w:p w:rsidR="00597A3D" w:rsidRDefault="00DA153A">
            <w:pPr>
              <w:pStyle w:val="ConsPlusNormal"/>
              <w:ind w:firstLine="284"/>
            </w:pPr>
            <w:r>
              <w:t xml:space="preserve">"Подтверждаю, что заявитель </w:t>
            </w:r>
            <w:r>
              <w:lastRenderedPageBreak/>
              <w:t xml:space="preserve">(оператор по приему платежей) </w:t>
            </w:r>
            <w:hyperlink r:id="rId9" w:tooltip="Указание Банка России от 26.09.2024 N 6864-У &quot;О ведении Банком России реестра операторов по приему платежей и об оценке Банком России соответствия лиц, указанных в части 1 статьи 3.2 Федерального закона от 3 июня 2009 года N 103-ФЗ &quot;О деятельности по приему пл">
              <w:r>
                <w:rPr>
                  <w:color w:val="0000FF"/>
                </w:rPr>
                <w:t>&lt;2&gt;</w:t>
              </w:r>
            </w:hyperlink>
            <w:r>
              <w:t xml:space="preserve"> и другой оператор по приему платежей:</w:t>
            </w:r>
          </w:p>
          <w:p w:rsidR="00597A3D" w:rsidRDefault="00DA153A">
            <w:pPr>
              <w:pStyle w:val="ConsPlusNormal"/>
              <w:ind w:firstLine="284"/>
            </w:pPr>
            <w:r>
              <w:t>являются ресурсоснабжающими организациями в значении, определенном нормативными правовыми актами Российской Фед</w:t>
            </w:r>
            <w:r>
              <w:t>ерации, регулирующими отношения в сфере коммунальных услуг;</w:t>
            </w:r>
          </w:p>
          <w:p w:rsidR="00597A3D" w:rsidRDefault="00DA153A">
            <w:pPr>
              <w:pStyle w:val="ConsPlusNormal"/>
              <w:ind w:firstLine="284"/>
            </w:pPr>
            <w:r>
              <w:t xml:space="preserve">входят в одну группу лиц в соответствии с _______ (указывается структурная единица </w:t>
            </w:r>
            <w:hyperlink r:id="rId10" w:tooltip="Федеральный закон от 26.07.2006 N 135-ФЗ (ред. от 24.06.2025) &quot;О защите конкуренции&quot; (с изм. и доп., вступ. в силу с 01.09.2025) {КонсультантПлюс}">
              <w:r>
                <w:rPr>
                  <w:color w:val="0000FF"/>
                </w:rPr>
                <w:t>части 1 статьи 9</w:t>
              </w:r>
            </w:hyperlink>
            <w:r>
              <w:t xml:space="preserve"> Федерального закона от 26 июля 2006 года N 135-ФЗ, определяющая основание, в соответс</w:t>
            </w:r>
            <w:r>
              <w:t>твии с которым указанные лица входят в группу лиц)"</w:t>
            </w: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422" w:type="dxa"/>
            <w:vAlign w:val="bottom"/>
          </w:tcPr>
          <w:p w:rsidR="00597A3D" w:rsidRDefault="00DA153A">
            <w:pPr>
              <w:pStyle w:val="ConsPlusNormal"/>
            </w:pPr>
            <w:r>
              <w:t>Подтверждение соблюдения установленных законодательством Российской Федерации запретов и (или) ограничений, связанных с назначением на должность в заявителе (операторе по приему платежей, управляющей организации), запретов и ограничений, связанных с замеще</w:t>
            </w:r>
            <w:r>
              <w:t xml:space="preserve">нием должности гражданской службы, муниципальной службы, пребыванием в составе Правительства Российской Федерации, установленных Федеральным </w:t>
            </w:r>
            <w:hyperlink r:id="rId11" w:tooltip="Федеральный закон от 27.07.2004 N 79-ФЗ (ред. от 23.07.2025) &quot;О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2004 года N 79-ФЗ "О государственной гражданской службе Российской Федерации", Федеральным </w:t>
            </w:r>
            <w:hyperlink r:id="rId12" w:tooltip="Федеральный закон от 02.03.2007 N 25-ФЗ (ред. от 30.09.2024) &quot;О муниципальной службе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 марта 2007 года N 25-ФЗ "О муницип</w:t>
            </w:r>
            <w:r>
              <w:t xml:space="preserve">альной службе в Российской Федерации", Федеральным конституционным </w:t>
            </w:r>
            <w:hyperlink r:id="rId13" w:tooltip="Федеральный конституционный закон от 06.11.2020 N 4-ФКЗ &quot;О Правительстве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6 ноября 2020 года N 4-ФКЗ "О Правительстве Российской Федерации"</w:t>
            </w:r>
          </w:p>
        </w:tc>
        <w:tc>
          <w:tcPr>
            <w:tcW w:w="3798" w:type="dxa"/>
          </w:tcPr>
          <w:p w:rsidR="00597A3D" w:rsidRDefault="00DA153A">
            <w:pPr>
              <w:pStyle w:val="ConsPlusNormal"/>
              <w:ind w:firstLine="284"/>
            </w:pPr>
            <w:r>
              <w:t>Подпись</w:t>
            </w: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422" w:type="dxa"/>
            <w:vAlign w:val="bottom"/>
          </w:tcPr>
          <w:p w:rsidR="00597A3D" w:rsidRDefault="00DA153A">
            <w:pPr>
              <w:pStyle w:val="ConsPlusNormal"/>
            </w:pPr>
            <w:r>
              <w:t xml:space="preserve">Подтверждение наличия в полном объеме основной информации о трудовой деятельности и трудовом стаже, сформированной работодателем в соответствии со </w:t>
            </w:r>
            <w:hyperlink r:id="rId14" w:tooltip="&quot;Трудовой кодекс Российской Федерации&quot; от 30.12.2001 N 197-ФЗ (ред. от 31.07.2025) (с изм. и доп., вступ. в силу с 01.09.2025) {КонсультантПлюс}">
              <w:r>
                <w:rPr>
                  <w:color w:val="0000FF"/>
                </w:rPr>
                <w:t>статьей 66.1</w:t>
              </w:r>
            </w:hyperlink>
            <w:r>
              <w:t xml:space="preserve"> Трудового кодекса Российской Федерации и представленной в порядке, установленном закон</w:t>
            </w:r>
            <w:r>
              <w:t xml:space="preserve">одательством Российской Федерации об </w:t>
            </w:r>
            <w:r>
              <w:lastRenderedPageBreak/>
              <w:t>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</w:t>
            </w:r>
            <w:r>
              <w:t>сийской Федерации (при наличии)</w:t>
            </w:r>
          </w:p>
        </w:tc>
        <w:tc>
          <w:tcPr>
            <w:tcW w:w="3798" w:type="dxa"/>
          </w:tcPr>
          <w:p w:rsidR="00597A3D" w:rsidRDefault="00DA153A">
            <w:pPr>
              <w:pStyle w:val="ConsPlusNormal"/>
              <w:ind w:firstLine="284"/>
            </w:pPr>
            <w:r>
              <w:lastRenderedPageBreak/>
              <w:t>Подпись</w:t>
            </w:r>
          </w:p>
        </w:tc>
      </w:tr>
    </w:tbl>
    <w:p w:rsidR="00597A3D" w:rsidRDefault="00597A3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9"/>
        <w:gridCol w:w="7872"/>
        <w:gridCol w:w="340"/>
      </w:tblGrid>
      <w:tr w:rsidR="00597A3D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A3D" w:rsidRDefault="00DA153A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A3D" w:rsidRDefault="00597A3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A3D" w:rsidRDefault="00DA153A">
            <w:pPr>
              <w:pStyle w:val="ConsPlusNormal"/>
              <w:jc w:val="both"/>
            </w:pPr>
            <w:r>
              <w:t>,</w:t>
            </w:r>
          </w:p>
        </w:tc>
      </w:tr>
      <w:tr w:rsidR="00597A3D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597A3D" w:rsidRDefault="00597A3D">
            <w:pPr>
              <w:pStyle w:val="ConsPlusNormal"/>
            </w:pP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A3D" w:rsidRDefault="00DA153A">
            <w:pPr>
              <w:pStyle w:val="ConsPlusNormal"/>
              <w:jc w:val="center"/>
            </w:pPr>
            <w:r>
              <w:t>(фамилия, имя, отчество (при наличии) анкетируемого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97A3D" w:rsidRDefault="00597A3D">
            <w:pPr>
              <w:pStyle w:val="ConsPlusNormal"/>
              <w:jc w:val="both"/>
            </w:pPr>
          </w:p>
        </w:tc>
      </w:tr>
      <w:tr w:rsidR="00597A3D">
        <w:tc>
          <w:tcPr>
            <w:tcW w:w="9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A3D" w:rsidRDefault="00DA153A">
            <w:pPr>
              <w:pStyle w:val="ConsPlusNormal"/>
              <w:jc w:val="both"/>
            </w:pPr>
            <w:r>
              <w:t>заверяю, что мои ответы на вопросы анкеты являются достоверными и полными.</w:t>
            </w:r>
          </w:p>
        </w:tc>
      </w:tr>
      <w:tr w:rsidR="00597A3D">
        <w:tc>
          <w:tcPr>
            <w:tcW w:w="9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A3D" w:rsidRDefault="00DA153A">
            <w:pPr>
              <w:pStyle w:val="ConsPlusNormal"/>
              <w:ind w:firstLine="283"/>
              <w:jc w:val="both"/>
            </w:pPr>
            <w:r>
              <w:t>Обязуюсь сообщать оператору по приему платежей об изменении перечисленных выше анкетных данных.</w:t>
            </w:r>
          </w:p>
        </w:tc>
      </w:tr>
      <w:tr w:rsidR="00597A3D">
        <w:tc>
          <w:tcPr>
            <w:tcW w:w="90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A3D" w:rsidRDefault="00597A3D">
            <w:pPr>
              <w:pStyle w:val="ConsPlusNormal"/>
            </w:pPr>
          </w:p>
        </w:tc>
      </w:tr>
      <w:tr w:rsidR="00597A3D">
        <w:tc>
          <w:tcPr>
            <w:tcW w:w="90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A3D" w:rsidRDefault="00DA153A">
            <w:pPr>
              <w:pStyle w:val="ConsPlusNormal"/>
              <w:jc w:val="center"/>
            </w:pPr>
            <w:r>
              <w:t>(фамилия, имя и отчество (при наличии), подпись анкетируемого лица, дата подписания)</w:t>
            </w:r>
          </w:p>
        </w:tc>
      </w:tr>
      <w:tr w:rsidR="00597A3D">
        <w:tc>
          <w:tcPr>
            <w:tcW w:w="90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A3D" w:rsidRDefault="00597A3D">
            <w:pPr>
              <w:pStyle w:val="ConsPlusNormal"/>
              <w:jc w:val="center"/>
            </w:pPr>
          </w:p>
        </w:tc>
      </w:tr>
      <w:tr w:rsidR="00597A3D">
        <w:tc>
          <w:tcPr>
            <w:tcW w:w="90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A3D" w:rsidRDefault="00DA153A">
            <w:pPr>
              <w:pStyle w:val="ConsPlusNormal"/>
              <w:jc w:val="center"/>
            </w:pPr>
            <w:r>
              <w:t>(фамилия, имя и отчество (при наличии), наименование должности лица, осуществляющего функции единоличного исполнительного органа (иного уполномоченного лица) заявителя (оператора по приему</w:t>
            </w:r>
          </w:p>
          <w:p w:rsidR="00597A3D" w:rsidRDefault="00DA153A">
            <w:pPr>
              <w:pStyle w:val="ConsPlusNormal"/>
              <w:jc w:val="center"/>
            </w:pPr>
            <w:r>
              <w:t>платежей, управляющей организации)</w:t>
            </w:r>
          </w:p>
        </w:tc>
      </w:tr>
      <w:tr w:rsidR="00597A3D">
        <w:tc>
          <w:tcPr>
            <w:tcW w:w="9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A3D" w:rsidRDefault="00DA153A">
            <w:pPr>
              <w:pStyle w:val="ConsPlusNormal"/>
              <w:ind w:firstLine="283"/>
              <w:jc w:val="both"/>
            </w:pPr>
            <w:r>
              <w:t xml:space="preserve">К настоящей анкете прилагаются </w:t>
            </w:r>
            <w:r>
              <w:t>следующие подтверждающие документы:</w:t>
            </w:r>
          </w:p>
        </w:tc>
      </w:tr>
    </w:tbl>
    <w:p w:rsidR="00597A3D" w:rsidRDefault="00597A3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782"/>
        <w:gridCol w:w="2390"/>
      </w:tblGrid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5782" w:type="dxa"/>
          </w:tcPr>
          <w:p w:rsidR="00597A3D" w:rsidRDefault="00DA153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390" w:type="dxa"/>
          </w:tcPr>
          <w:p w:rsidR="00597A3D" w:rsidRDefault="00DA153A">
            <w:pPr>
              <w:pStyle w:val="ConsPlusNormal"/>
              <w:jc w:val="center"/>
            </w:pPr>
            <w:r>
              <w:t>Количество листов документа</w:t>
            </w: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2" w:type="dxa"/>
          </w:tcPr>
          <w:p w:rsidR="00597A3D" w:rsidRDefault="00DA1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0" w:type="dxa"/>
          </w:tcPr>
          <w:p w:rsidR="00597A3D" w:rsidRDefault="00DA153A">
            <w:pPr>
              <w:pStyle w:val="ConsPlusNormal"/>
              <w:jc w:val="center"/>
            </w:pPr>
            <w:r>
              <w:t>3</w:t>
            </w: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2" w:type="dxa"/>
          </w:tcPr>
          <w:p w:rsidR="00597A3D" w:rsidRDefault="00597A3D">
            <w:pPr>
              <w:pStyle w:val="ConsPlusNormal"/>
              <w:jc w:val="center"/>
            </w:pPr>
          </w:p>
        </w:tc>
        <w:tc>
          <w:tcPr>
            <w:tcW w:w="2390" w:type="dxa"/>
          </w:tcPr>
          <w:p w:rsidR="00597A3D" w:rsidRDefault="00597A3D">
            <w:pPr>
              <w:pStyle w:val="ConsPlusNormal"/>
              <w:jc w:val="center"/>
            </w:pP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82" w:type="dxa"/>
          </w:tcPr>
          <w:p w:rsidR="00597A3D" w:rsidRDefault="00597A3D">
            <w:pPr>
              <w:pStyle w:val="ConsPlusNormal"/>
              <w:jc w:val="center"/>
            </w:pPr>
          </w:p>
        </w:tc>
        <w:tc>
          <w:tcPr>
            <w:tcW w:w="2390" w:type="dxa"/>
          </w:tcPr>
          <w:p w:rsidR="00597A3D" w:rsidRDefault="00597A3D">
            <w:pPr>
              <w:pStyle w:val="ConsPlusNormal"/>
              <w:jc w:val="center"/>
            </w:pPr>
          </w:p>
        </w:tc>
      </w:tr>
      <w:tr w:rsidR="00597A3D">
        <w:tc>
          <w:tcPr>
            <w:tcW w:w="850" w:type="dxa"/>
          </w:tcPr>
          <w:p w:rsidR="00597A3D" w:rsidRDefault="00DA153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782" w:type="dxa"/>
          </w:tcPr>
          <w:p w:rsidR="00597A3D" w:rsidRDefault="00597A3D">
            <w:pPr>
              <w:pStyle w:val="ConsPlusNormal"/>
              <w:jc w:val="center"/>
            </w:pPr>
          </w:p>
        </w:tc>
        <w:tc>
          <w:tcPr>
            <w:tcW w:w="2390" w:type="dxa"/>
          </w:tcPr>
          <w:p w:rsidR="00597A3D" w:rsidRDefault="00597A3D">
            <w:pPr>
              <w:pStyle w:val="ConsPlusNormal"/>
              <w:jc w:val="center"/>
            </w:pPr>
          </w:p>
        </w:tc>
      </w:tr>
    </w:tbl>
    <w:p w:rsidR="00597A3D" w:rsidRDefault="00597A3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5"/>
      </w:tblGrid>
      <w:tr w:rsidR="00597A3D"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:rsidR="00597A3D" w:rsidRDefault="00DA153A">
            <w:pPr>
              <w:pStyle w:val="ConsPlusNormal"/>
            </w:pPr>
            <w:r>
              <w:t>Приложение на ____ листах.</w:t>
            </w:r>
          </w:p>
        </w:tc>
      </w:tr>
    </w:tbl>
    <w:p w:rsidR="00597A3D" w:rsidRDefault="00597A3D" w:rsidP="00DA153A">
      <w:pPr>
        <w:pStyle w:val="ConsPlusNormal"/>
      </w:pPr>
      <w:bookmarkStart w:id="0" w:name="_GoBack"/>
      <w:bookmarkEnd w:id="0"/>
    </w:p>
    <w:sectPr w:rsidR="00597A3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3D"/>
    <w:rsid w:val="00597A3D"/>
    <w:rsid w:val="00D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41E42-A52B-4853-B769-EB5A4FC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718&amp;date=29.09.2025&amp;dst=100349&amp;field=134" TargetMode="External"/><Relationship Id="rId13" Type="http://schemas.openxmlformats.org/officeDocument/2006/relationships/hyperlink" Target="https://login.consultant.ru/link/?req=doc&amp;base=LAW&amp;n=366950&amp;date=29.09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10&amp;date=29.09.2025&amp;dst=190&amp;field=134" TargetMode="External"/><Relationship Id="rId12" Type="http://schemas.openxmlformats.org/officeDocument/2006/relationships/hyperlink" Target="https://login.consultant.ru/link/?req=doc&amp;base=LAW&amp;n=487004&amp;date=29.09.202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699&amp;date=29.09.2025&amp;dst=1032&amp;field=134" TargetMode="External"/><Relationship Id="rId11" Type="http://schemas.openxmlformats.org/officeDocument/2006/relationships/hyperlink" Target="https://login.consultant.ru/link/?req=doc&amp;base=LAW&amp;n=510654&amp;date=29.09.2025" TargetMode="External"/><Relationship Id="rId5" Type="http://schemas.openxmlformats.org/officeDocument/2006/relationships/hyperlink" Target="https://login.consultant.ru/link/?req=doc&amp;base=LAW&amp;n=486066&amp;date=29.09.2025&amp;dst=100010&amp;field=13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0132&amp;date=29.09.2025&amp;dst=289&amp;field=134" TargetMode="External"/><Relationship Id="rId4" Type="http://schemas.openxmlformats.org/officeDocument/2006/relationships/hyperlink" Target="https://login.consultant.ru/link/?req=doc&amp;base=LAW&amp;n=496718&amp;date=29.09.2025&amp;dst=100740&amp;field=134" TargetMode="External"/><Relationship Id="rId9" Type="http://schemas.openxmlformats.org/officeDocument/2006/relationships/hyperlink" Target="https://login.consultant.ru/link/?req=doc&amp;base=LAW&amp;n=496718&amp;date=29.09.2025&amp;dst=100349&amp;field=134" TargetMode="External"/><Relationship Id="rId14" Type="http://schemas.openxmlformats.org/officeDocument/2006/relationships/hyperlink" Target="https://login.consultant.ru/link/?req=doc&amp;base=LAW&amp;n=502701&amp;date=29.09.2025&amp;dst=236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Указание Банка России от 26.09.2024 N 6864-У
"О ведении Банком России реестра операторов по приему платежей и об оценке Банком России соответствия лиц, указанных в части 1 статьи 3.2 Федерального закона от 3 июня 2009 года N 103-ФЗ "О деятельности по прие</vt:lpstr>
    </vt:vector>
  </TitlesOfParts>
  <Company>КонсультантПлюс Версия 4025.00.30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Банка России от 26.09.2024 N 6864-У
"О ведении Банком России реестра операторов по приему платежей и об оценке Банком России соответствия лиц, указанных в части 1 статьи 3.2 Федерального закона от 3 июня 2009 года N 103-ФЗ "О деятельности по приему платежей физических лиц, осуществляемой платежными агентами", квалификационным требованиям и требованиям к деловой репутации и лиц, указанных в части 3 статьи 3.3 Федерального закона от 3 июня 2009 года N 103-ФЗ "О деятельности по приему платежей физичес</dc:title>
  <dc:creator>Наталия Поздеева</dc:creator>
  <cp:lastModifiedBy>Наталия Поздеева</cp:lastModifiedBy>
  <cp:revision>2</cp:revision>
  <dcterms:created xsi:type="dcterms:W3CDTF">2025-09-29T10:17:00Z</dcterms:created>
  <dcterms:modified xsi:type="dcterms:W3CDTF">2025-09-29T10:17:00Z</dcterms:modified>
</cp:coreProperties>
</file>